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ind w:right="-1" w:hanging="0"/>
        <w:jc w:val="center"/>
        <w:rPr>
          <w:rFonts w:ascii="Arial" w:hAnsi="Arial" w:cs="Arial"/>
        </w:rPr>
      </w:pPr>
      <w:r>
        <w:rPr>
          <w:rFonts w:cs="Arial" w:ascii="Arial" w:hAnsi="Arial"/>
        </w:rPr>
        <w:t xml:space="preserve">Татарстан Республикасы </w:t>
      </w:r>
    </w:p>
    <w:p>
      <w:pPr>
        <w:pStyle w:val="Normal"/>
        <w:widowControl w:val="false"/>
        <w:suppressAutoHyphens w:val="true"/>
        <w:ind w:right="-1" w:hanging="0"/>
        <w:jc w:val="center"/>
        <w:rPr>
          <w:rFonts w:ascii="Arial" w:hAnsi="Arial" w:cs="Arial"/>
        </w:rPr>
      </w:pPr>
      <w:r>
        <w:rPr>
          <w:rFonts w:cs="Arial" w:ascii="Arial" w:hAnsi="Arial"/>
        </w:rPr>
        <w:t xml:space="preserve">Әлмәт муниципаль районы </w:t>
      </w:r>
    </w:p>
    <w:p>
      <w:pPr>
        <w:pStyle w:val="Normal"/>
        <w:widowControl w:val="false"/>
        <w:suppressAutoHyphens w:val="true"/>
        <w:ind w:right="-1" w:hanging="0"/>
        <w:jc w:val="center"/>
        <w:rPr>
          <w:rFonts w:ascii="Arial" w:hAnsi="Arial" w:cs="Arial"/>
        </w:rPr>
      </w:pPr>
      <w:r>
        <w:rPr>
          <w:rFonts w:cs="Arial" w:ascii="Arial" w:hAnsi="Arial"/>
        </w:rPr>
        <w:t>Т</w:t>
      </w:r>
      <w:r>
        <w:rPr>
          <w:rFonts w:cs="Arial" w:ascii="Arial" w:hAnsi="Arial"/>
          <w:lang w:val="tt-RU"/>
        </w:rPr>
        <w:t xml:space="preserve">үбән </w:t>
      </w:r>
      <w:r>
        <w:rPr>
          <w:rFonts w:cs="Arial" w:ascii="Arial" w:hAnsi="Arial"/>
        </w:rPr>
        <w:t xml:space="preserve"> Абдул  авылы башкарма комитеты</w:t>
      </w:r>
    </w:p>
    <w:p>
      <w:pPr>
        <w:pStyle w:val="Normal"/>
        <w:widowControl w:val="false"/>
        <w:suppressAutoHyphens w:val="true"/>
        <w:ind w:right="-1" w:hanging="0"/>
        <w:jc w:val="center"/>
        <w:rPr>
          <w:rFonts w:ascii="Arial" w:hAnsi="Arial" w:cs="Arial"/>
        </w:rPr>
      </w:pPr>
      <w:r>
        <w:rPr>
          <w:rFonts w:cs="Arial" w:ascii="Arial" w:hAnsi="Arial"/>
        </w:rPr>
      </w:r>
    </w:p>
    <w:p>
      <w:pPr>
        <w:pStyle w:val="Normal"/>
        <w:widowControl w:val="false"/>
        <w:suppressAutoHyphens w:val="true"/>
        <w:ind w:right="-1" w:hanging="0"/>
        <w:jc w:val="center"/>
        <w:rPr>
          <w:rFonts w:ascii="Arial" w:hAnsi="Arial" w:cs="Arial"/>
        </w:rPr>
      </w:pPr>
      <w:r>
        <w:rPr>
          <w:rFonts w:cs="Arial" w:ascii="Arial" w:hAnsi="Arial"/>
        </w:rPr>
      </w:r>
    </w:p>
    <w:p>
      <w:pPr>
        <w:pStyle w:val="Normal"/>
        <w:widowControl w:val="false"/>
        <w:suppressAutoHyphens w:val="true"/>
        <w:ind w:right="-1" w:hanging="0"/>
        <w:jc w:val="center"/>
        <w:rPr>
          <w:rFonts w:ascii="Arial" w:hAnsi="Arial" w:cs="Arial"/>
        </w:rPr>
      </w:pPr>
      <w:r>
        <w:rPr>
          <w:rFonts w:cs="Arial" w:ascii="Arial" w:hAnsi="Arial"/>
        </w:rPr>
        <w:t xml:space="preserve">КАРАРЫ </w:t>
      </w:r>
    </w:p>
    <w:p>
      <w:pPr>
        <w:pStyle w:val="Normal"/>
        <w:widowControl w:val="false"/>
        <w:suppressAutoHyphens w:val="true"/>
        <w:ind w:right="3968" w:hanging="0"/>
        <w:rPr>
          <w:rFonts w:ascii="Arial" w:hAnsi="Arial" w:cs="Arial"/>
        </w:rPr>
      </w:pPr>
      <w:r>
        <w:rPr>
          <w:rFonts w:cs="Arial" w:ascii="Arial" w:hAnsi="Arial"/>
        </w:rPr>
      </w:r>
    </w:p>
    <w:p>
      <w:pPr>
        <w:pStyle w:val="Normal"/>
        <w:widowControl w:val="false"/>
        <w:tabs>
          <w:tab w:val="clear" w:pos="708"/>
          <w:tab w:val="left" w:pos="6946" w:leader="none"/>
          <w:tab w:val="left" w:pos="9071" w:leader="none"/>
        </w:tabs>
        <w:suppressAutoHyphens w:val="true"/>
        <w:ind w:right="3968" w:hanging="0"/>
        <w:rPr>
          <w:rFonts w:ascii="Arial" w:hAnsi="Arial" w:cs="Arial"/>
        </w:rPr>
      </w:pPr>
      <w:r>
        <w:rPr>
          <w:rFonts w:cs="Arial" w:ascii="Arial" w:hAnsi="Arial"/>
        </w:rPr>
      </w:r>
    </w:p>
    <w:p>
      <w:pPr>
        <w:pStyle w:val="Normal"/>
        <w:widowControl w:val="false"/>
        <w:tabs>
          <w:tab w:val="clear" w:pos="708"/>
          <w:tab w:val="left" w:pos="6946" w:leader="none"/>
          <w:tab w:val="left" w:pos="9071" w:leader="none"/>
        </w:tabs>
        <w:suppressAutoHyphens w:val="true"/>
        <w:ind w:right="3968" w:hanging="0"/>
        <w:rPr>
          <w:rFonts w:ascii="Arial" w:hAnsi="Arial" w:cs="Arial"/>
        </w:rPr>
      </w:pPr>
      <w:r>
        <w:rPr>
          <w:rFonts w:cs="Arial" w:ascii="Arial" w:hAnsi="Arial"/>
        </w:rPr>
        <w:t xml:space="preserve">12 апрель 2024 ел                         </w:t>
        <w:tab/>
        <w:t xml:space="preserve">                     № </w:t>
      </w:r>
      <w:r>
        <w:rPr>
          <w:rFonts w:cs="Arial" w:ascii="Arial" w:hAnsi="Arial"/>
          <w:lang w:val="tt-RU"/>
        </w:rPr>
        <w:t>5</w:t>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jc w:val="both"/>
        <w:rPr>
          <w:rFonts w:ascii="Arial" w:hAnsi="Arial" w:cs="Arial"/>
        </w:rPr>
      </w:pPr>
      <w:r>
        <w:rPr>
          <w:rFonts w:cs="Arial" w:ascii="Arial" w:hAnsi="Arial"/>
        </w:rPr>
      </w:r>
    </w:p>
    <w:p>
      <w:pPr>
        <w:pStyle w:val="Normal"/>
        <w:widowControl w:val="false"/>
        <w:suppressAutoHyphens w:val="true"/>
        <w:ind w:right="3968" w:hanging="0"/>
        <w:jc w:val="both"/>
        <w:rPr>
          <w:rFonts w:ascii="Arial" w:hAnsi="Arial" w:cs="Arial"/>
        </w:rPr>
      </w:pPr>
      <w:r>
        <w:rPr>
          <w:rFonts w:cs="Arial" w:ascii="Arial" w:hAnsi="Arial"/>
        </w:rPr>
        <w:t>Әлмәт муниципаль районы Т</w:t>
      </w:r>
      <w:r>
        <w:rPr>
          <w:rFonts w:cs="Arial" w:ascii="Arial" w:hAnsi="Arial"/>
          <w:lang w:val="tt-RU"/>
        </w:rPr>
        <w:t xml:space="preserve">үбән </w:t>
      </w:r>
      <w:r>
        <w:rPr>
          <w:rFonts w:cs="Arial" w:ascii="Arial" w:hAnsi="Arial"/>
        </w:rPr>
        <w:t xml:space="preserve"> Абдул авылы башкарма </w:t>
      </w:r>
      <w:r>
        <w:rPr>
          <w:rFonts w:cs="Arial" w:ascii="Arial" w:hAnsi="Arial"/>
          <w:lang w:val="tt-RU"/>
        </w:rPr>
        <w:t>к</w:t>
      </w:r>
      <w:r>
        <w:rPr>
          <w:rFonts w:cs="Arial" w:ascii="Arial" w:hAnsi="Arial"/>
        </w:rPr>
        <w:t>омитетын</w:t>
      </w:r>
      <w:r>
        <w:rPr>
          <w:rFonts w:cs="Arial" w:ascii="Arial" w:hAnsi="Arial"/>
          <w:lang w:val="tt-RU"/>
        </w:rPr>
        <w:t xml:space="preserve">ың </w:t>
      </w:r>
      <w:r>
        <w:rPr>
          <w:rFonts w:cs="Arial" w:ascii="Arial" w:hAnsi="Arial"/>
        </w:rPr>
        <w:t>202</w:t>
      </w:r>
      <w:r>
        <w:rPr>
          <w:rFonts w:cs="Arial" w:ascii="Arial" w:hAnsi="Arial"/>
          <w:lang w:val="tt-RU"/>
        </w:rPr>
        <w:t xml:space="preserve">1 </w:t>
      </w:r>
      <w:r>
        <w:rPr>
          <w:rFonts w:cs="Arial" w:ascii="Arial" w:hAnsi="Arial"/>
        </w:rPr>
        <w:t xml:space="preserve"> ел</w:t>
      </w:r>
      <w:r>
        <w:rPr>
          <w:rFonts w:cs="Arial" w:ascii="Arial" w:hAnsi="Arial"/>
          <w:lang w:val="tt-RU"/>
        </w:rPr>
        <w:t>ның</w:t>
      </w:r>
      <w:r>
        <w:rPr>
          <w:rFonts w:cs="Arial" w:ascii="Arial" w:hAnsi="Arial"/>
        </w:rPr>
        <w:t xml:space="preserve"> 0</w:t>
      </w:r>
      <w:r>
        <w:rPr>
          <w:rFonts w:cs="Arial" w:ascii="Arial" w:hAnsi="Arial"/>
        </w:rPr>
        <w:t>9 декабрендагы</w:t>
      </w:r>
      <w:r>
        <w:rPr>
          <w:rFonts w:cs="Arial" w:ascii="Arial" w:hAnsi="Arial"/>
          <w:lang w:val="tt-RU"/>
        </w:rPr>
        <w:t xml:space="preserve"> </w:t>
      </w:r>
      <w:r>
        <w:rPr>
          <w:rFonts w:cs="Arial" w:ascii="Arial" w:hAnsi="Arial"/>
          <w:lang w:val="tt-RU"/>
        </w:rPr>
        <w:t>9</w:t>
      </w:r>
      <w:r>
        <w:rPr>
          <w:rFonts w:cs="Arial" w:ascii="Arial" w:hAnsi="Arial"/>
          <w:lang w:val="tt-RU"/>
        </w:rPr>
        <w:t xml:space="preserve"> </w:t>
      </w:r>
      <w:r>
        <w:rPr>
          <w:rFonts w:cs="Arial" w:ascii="Arial" w:hAnsi="Arial"/>
        </w:rPr>
        <w:t xml:space="preserve">номерлы </w:t>
      </w:r>
      <w:r>
        <w:rPr>
          <w:rFonts w:cs="Arial" w:ascii="Arial" w:hAnsi="Arial"/>
          <w:lang w:val="tt-RU"/>
        </w:rPr>
        <w:t xml:space="preserve">«Татарстан Республикасы Әлмәт муниципаль районы Түбән  Абдул авылы җирлегендә адреслар бирү, үзгәртү һәм гамәлдән  чыгару буенча муниципаль хезмәт күрсәтүнең административ регламенты турында»гы карарына үзгәрешләр кертү турында </w:t>
      </w:r>
    </w:p>
    <w:p>
      <w:pPr>
        <w:pStyle w:val="Normal"/>
        <w:widowControl w:val="false"/>
        <w:suppressAutoHyphens w:val="true"/>
        <w:ind w:right="-1" w:hanging="0"/>
        <w:rPr>
          <w:rFonts w:ascii="Arial" w:hAnsi="Arial" w:cs="Arial"/>
          <w:lang w:val="tt-RU"/>
        </w:rPr>
      </w:pPr>
      <w:r>
        <w:rPr>
          <w:rFonts w:cs="Arial" w:ascii="Arial" w:hAnsi="Arial"/>
          <w:lang w:val="tt-RU"/>
        </w:rPr>
        <w:t xml:space="preserve"> </w:t>
      </w:r>
    </w:p>
    <w:p>
      <w:pPr>
        <w:pStyle w:val="Normal"/>
        <w:widowControl w:val="false"/>
        <w:suppressAutoHyphens w:val="true"/>
        <w:jc w:val="both"/>
        <w:rPr>
          <w:rFonts w:ascii="Arial" w:hAnsi="Arial" w:cs="Arial"/>
          <w:lang w:val="tt-RU"/>
        </w:rPr>
      </w:pPr>
      <w:r>
        <w:rPr>
          <w:rFonts w:cs="Arial" w:ascii="Arial" w:hAnsi="Arial"/>
          <w:lang w:val="tt-RU"/>
        </w:rPr>
      </w:r>
    </w:p>
    <w:p>
      <w:pPr>
        <w:pStyle w:val="Normal"/>
        <w:widowControl w:val="false"/>
        <w:ind w:firstLine="709"/>
        <w:jc w:val="both"/>
        <w:rPr>
          <w:rFonts w:ascii="Arial" w:hAnsi="Arial" w:cs="Arial"/>
        </w:rPr>
      </w:pPr>
      <w:r>
        <w:rPr>
          <w:rFonts w:cs="Arial" w:ascii="Arial" w:hAnsi="Arial"/>
        </w:rPr>
      </w:r>
    </w:p>
    <w:p>
      <w:pPr>
        <w:pStyle w:val="Normal"/>
        <w:widowControl w:val="false"/>
        <w:ind w:firstLine="709"/>
        <w:jc w:val="both"/>
        <w:rPr>
          <w:rFonts w:ascii="Arial" w:hAnsi="Arial" w:cs="Arial"/>
        </w:rPr>
      </w:pPr>
      <w:r>
        <w:rPr>
          <w:rFonts w:cs="Arial" w:ascii="Arial" w:hAnsi="Arial"/>
        </w:rPr>
        <w:t>Р</w:t>
      </w:r>
      <w:r>
        <w:rPr>
          <w:rFonts w:cs="Arial" w:ascii="Arial" w:hAnsi="Arial"/>
          <w:lang w:val="tt-RU"/>
        </w:rPr>
        <w:t xml:space="preserve">оссия </w:t>
      </w:r>
      <w:r>
        <w:rPr>
          <w:rFonts w:cs="Arial" w:ascii="Arial" w:hAnsi="Arial"/>
        </w:rPr>
        <w:t>Федерациясе Хөкүмәтенең 2014 елның 19 ноябрендәге «</w:t>
      </w:r>
      <w:r>
        <w:rPr>
          <w:rFonts w:cs="Arial" w:ascii="Arial" w:hAnsi="Arial"/>
          <w:lang w:val="tt-RU"/>
        </w:rPr>
        <w:t>А</w:t>
      </w:r>
      <w:r>
        <w:rPr>
          <w:rFonts w:cs="Arial" w:ascii="Arial" w:hAnsi="Arial"/>
        </w:rPr>
        <w:t xml:space="preserve">дресларны бирү, үзгәртү һәм гамәлдән чыгару </w:t>
      </w:r>
      <w:r>
        <w:rPr>
          <w:rFonts w:cs="Arial" w:ascii="Arial" w:hAnsi="Arial"/>
          <w:lang w:val="tt-RU"/>
        </w:rPr>
        <w:t>к</w:t>
      </w:r>
      <w:r>
        <w:rPr>
          <w:rFonts w:cs="Arial" w:ascii="Arial" w:hAnsi="Arial"/>
        </w:rPr>
        <w:t>агыйдәләрен раслау турында»</w:t>
      </w:r>
      <w:r>
        <w:rPr>
          <w:rFonts w:cs="Arial" w:ascii="Arial" w:hAnsi="Arial"/>
          <w:lang w:val="tt-RU"/>
        </w:rPr>
        <w:t xml:space="preserve">гы </w:t>
      </w:r>
      <w:r>
        <w:rPr>
          <w:rFonts w:cs="Arial" w:ascii="Arial" w:hAnsi="Arial"/>
        </w:rPr>
        <w:t>1221 номерлы</w:t>
      </w:r>
      <w:r>
        <w:rPr>
          <w:rFonts w:cs="Arial" w:ascii="Arial" w:hAnsi="Arial"/>
          <w:lang w:val="tt-RU"/>
        </w:rPr>
        <w:t xml:space="preserve"> к</w:t>
      </w:r>
      <w:r>
        <w:rPr>
          <w:rFonts w:cs="Arial" w:ascii="Arial" w:hAnsi="Arial"/>
        </w:rPr>
        <w:t xml:space="preserve">арарына ярашлы рәвештә, Әлмәт шәһәр прокуратурасының </w:t>
      </w:r>
      <w:r>
        <w:rPr>
          <w:rFonts w:cs="Arial" w:ascii="Arial" w:hAnsi="Arial"/>
          <w:lang w:val="tt-RU"/>
        </w:rPr>
        <w:t xml:space="preserve">2024 елның 12 мартындагы 02-08-01/62 номерлы протестын карап </w:t>
      </w:r>
    </w:p>
    <w:p>
      <w:pPr>
        <w:pStyle w:val="Normal"/>
        <w:widowControl w:val="false"/>
        <w:ind w:firstLine="709"/>
        <w:jc w:val="both"/>
        <w:rPr>
          <w:rFonts w:ascii="Arial" w:hAnsi="Arial" w:cs="Arial"/>
        </w:rPr>
      </w:pPr>
      <w:r>
        <w:rPr>
          <w:rFonts w:cs="Arial" w:ascii="Arial" w:hAnsi="Arial"/>
        </w:rPr>
      </w:r>
    </w:p>
    <w:p>
      <w:pPr>
        <w:pStyle w:val="Normal"/>
        <w:widowControl w:val="false"/>
        <w:suppressAutoHyphens w:val="true"/>
        <w:ind w:firstLine="709"/>
        <w:jc w:val="center"/>
        <w:rPr>
          <w:rFonts w:ascii="Arial" w:hAnsi="Arial" w:cs="Arial"/>
          <w:lang w:val="tt-RU"/>
        </w:rPr>
      </w:pPr>
      <w:r>
        <w:rPr>
          <w:rFonts w:cs="Arial" w:ascii="Arial" w:hAnsi="Arial"/>
        </w:rPr>
        <w:t>Т</w:t>
      </w:r>
      <w:r>
        <w:rPr>
          <w:rFonts w:cs="Arial" w:ascii="Arial" w:hAnsi="Arial"/>
          <w:lang w:val="tt-RU"/>
        </w:rPr>
        <w:t xml:space="preserve">үбән </w:t>
      </w:r>
      <w:r>
        <w:rPr>
          <w:rFonts w:cs="Arial" w:ascii="Arial" w:hAnsi="Arial"/>
        </w:rPr>
        <w:t xml:space="preserve"> Абдул </w:t>
      </w:r>
      <w:r>
        <w:rPr>
          <w:rFonts w:cs="Arial" w:ascii="Arial" w:hAnsi="Arial"/>
          <w:lang w:val="tt-RU"/>
        </w:rPr>
        <w:t xml:space="preserve">авылы башкарма комитеты  </w:t>
      </w:r>
    </w:p>
    <w:p>
      <w:pPr>
        <w:pStyle w:val="Normal"/>
        <w:widowControl w:val="false"/>
        <w:suppressAutoHyphens w:val="true"/>
        <w:ind w:firstLine="709"/>
        <w:jc w:val="center"/>
        <w:rPr>
          <w:rFonts w:ascii="Arial" w:hAnsi="Arial" w:cs="Arial"/>
        </w:rPr>
      </w:pPr>
      <w:r>
        <w:rPr>
          <w:rFonts w:cs="Arial" w:ascii="Arial" w:hAnsi="Arial"/>
          <w:lang w:val="tt-RU"/>
        </w:rPr>
        <w:t xml:space="preserve"> </w:t>
      </w:r>
      <w:r>
        <w:rPr>
          <w:rFonts w:cs="Arial" w:ascii="Arial" w:hAnsi="Arial"/>
          <w:lang w:val="tt-RU"/>
        </w:rPr>
        <w:t>КАРАР БИРӘ:</w:t>
      </w:r>
    </w:p>
    <w:p>
      <w:pPr>
        <w:pStyle w:val="Normal"/>
        <w:widowControl w:val="false"/>
        <w:tabs>
          <w:tab w:val="clear" w:pos="708"/>
          <w:tab w:val="left" w:pos="0" w:leader="none"/>
        </w:tabs>
        <w:suppressAutoHyphens w:val="true"/>
        <w:jc w:val="both"/>
        <w:rPr>
          <w:rFonts w:ascii="Arial" w:hAnsi="Arial" w:cs="Arial"/>
        </w:rPr>
      </w:pPr>
      <w:r>
        <w:rPr>
          <w:rFonts w:cs="Arial" w:ascii="Arial" w:hAnsi="Arial"/>
        </w:rPr>
      </w:r>
    </w:p>
    <w:p>
      <w:pPr>
        <w:pStyle w:val="Normal"/>
        <w:widowControl w:val="false"/>
        <w:suppressAutoHyphens w:val="true"/>
        <w:ind w:right="-1" w:hanging="0"/>
        <w:jc w:val="both"/>
        <w:rPr>
          <w:rFonts w:ascii="Arial" w:hAnsi="Arial" w:cs="Arial"/>
          <w:lang w:val="tt-RU"/>
        </w:rPr>
      </w:pPr>
      <w:r>
        <w:rPr>
          <w:rFonts w:cs="Arial" w:ascii="Arial" w:hAnsi="Arial"/>
          <w:lang w:val="tt-RU"/>
        </w:rPr>
        <w:t xml:space="preserve">        </w:t>
      </w:r>
      <w:r>
        <w:rPr>
          <w:rFonts w:cs="Arial" w:ascii="Arial" w:hAnsi="Arial"/>
          <w:lang w:val="tt-RU"/>
        </w:rPr>
        <w:t>1. Әлмәт муниципаль районы Түбән  Абдулавылы башкарма комитетының 2021  елның 0</w:t>
      </w:r>
      <w:r>
        <w:rPr>
          <w:rFonts w:cs="Arial" w:ascii="Arial" w:hAnsi="Arial"/>
          <w:lang w:val="tt-RU"/>
        </w:rPr>
        <w:t xml:space="preserve">9 </w:t>
      </w:r>
      <w:r>
        <w:rPr>
          <w:rFonts w:cs="Arial" w:ascii="Arial" w:hAnsi="Arial"/>
          <w:lang w:val="ru-RU"/>
        </w:rPr>
        <w:t>декабрендагы</w:t>
      </w:r>
      <w:r>
        <w:rPr>
          <w:rFonts w:cs="Arial" w:ascii="Arial" w:hAnsi="Arial"/>
          <w:lang w:val="tt-RU"/>
        </w:rPr>
        <w:t xml:space="preserve">  </w:t>
      </w:r>
      <w:r>
        <w:rPr>
          <w:rFonts w:cs="Arial" w:ascii="Arial" w:hAnsi="Arial"/>
          <w:lang w:val="tt-RU"/>
        </w:rPr>
        <w:t>9</w:t>
      </w:r>
      <w:r>
        <w:rPr>
          <w:rFonts w:cs="Arial" w:ascii="Arial" w:hAnsi="Arial"/>
          <w:lang w:val="tt-RU"/>
        </w:rPr>
        <w:t xml:space="preserve"> номерлы «Татарстан Республикасы Әлмәт муниципаль районы Түбән  Абдул авылы җирлегендә адреслар бирү, үзгәртү һәм гамәлдән  чыгару буенча муниципаль хезмәт күрсәтүнең административ регламенты турында»гы карарына түбәндәне үзгәрешләр  кертергә: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карарга кушымтада:</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- 1.2 пунктының унынчы абзацын түбәндәге редакциядә бәян итәргә: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«Кадастр эшчәнлеге турында» 2007 елның 24 июлендәге 221-ФЗ номерлы Федераль законның 35 статьясы  яисә 42.3 статьясында каралган документ нигезендә кадастр инженеры, кадастр эшләре яисә адресланган тиешле күчемсез милек объектына карата комплекслы кадастр эше  буенча  мөрәҗәгать итәргә хокуклы.</w:t>
      </w:r>
      <w:r>
        <w:rPr>
          <w:lang w:val="tt-RU"/>
        </w:rPr>
        <w:t xml:space="preserve"> </w:t>
      </w:r>
      <w:r>
        <w:rPr>
          <w:rFonts w:cs="Arial" w:ascii="Arial" w:hAnsi="Arial"/>
          <w:lang w:val="tt-RU"/>
        </w:rPr>
        <w:t>»;</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- 2 бүлекнең 2.3.2 пунктын түбәндәге редакциядә бәян итәргә: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«2.3.2. Адрес объекты адресын гамәлдән чыгару турындагы карар яңа адрес бирелгән очракта әлеге объектка яңа карар белән берләшә. »;</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- 2 бүлекнең 2.4 пунктын түбәндәге редакциядә бәян итәргә: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«2.4. Адресның адресын бирү яисә аның адресын гамәлдән чыгару турында карар кабул итү, адреска адреслау объектын бирүдән яисә аның адресын гамәлдән чыгарудан баш тарту турында карар кабул итү, шулай ук дәүләт адреслар реестрында адреслау объекты турында тиешле белешмәләрне урнаштыру вәкаләтле орган тарафыннан гамәлгә ашырыла.»;</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- 2 бүлекнең 2.4.1 пунктын түбәндәге редакциядә бәян итәргә:</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«2.4.1. Муниципаль хезмәт күрсәтү срогы:</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а) кәгазь чыганакта гариза бирелгән очракта - гариза кергән көннән алып 10 эш көненнән дә артык түгел;</w:t>
      </w:r>
    </w:p>
    <w:p>
      <w:pPr>
        <w:pStyle w:val="Normal"/>
        <w:widowControl w:val="false"/>
        <w:tabs>
          <w:tab w:val="clear" w:pos="708"/>
          <w:tab w:val="left" w:pos="0" w:leader="none"/>
        </w:tabs>
        <w:suppressAutoHyphens w:val="true"/>
        <w:ind w:firstLine="709"/>
        <w:jc w:val="both"/>
        <w:rPr>
          <w:rFonts w:ascii="Arial" w:hAnsi="Arial" w:cs="Arial"/>
          <w:lang w:val="tt-RU"/>
        </w:rPr>
      </w:pPr>
      <w:r>
        <w:rPr>
          <w:rFonts w:cs="Arial" w:ascii="Arial" w:hAnsi="Arial"/>
          <w:lang w:val="tt-RU"/>
        </w:rPr>
        <w:t>б) электрон документ формасында гариза бирелгән очракта - гариза кергән көннән соң 5 эш көненнән дә артык түгел;</w:t>
      </w:r>
    </w:p>
    <w:p>
      <w:pPr>
        <w:pStyle w:val="Normal"/>
        <w:widowControl w:val="false"/>
        <w:tabs>
          <w:tab w:val="clear" w:pos="708"/>
          <w:tab w:val="left" w:pos="0" w:leader="none"/>
        </w:tabs>
        <w:suppressAutoHyphens w:val="true"/>
        <w:ind w:firstLine="709"/>
        <w:jc w:val="both"/>
        <w:rPr>
          <w:rFonts w:ascii="Arial" w:hAnsi="Arial" w:cs="Arial"/>
        </w:rPr>
      </w:pPr>
      <w:r>
        <w:rPr>
          <w:rFonts w:cs="Arial" w:ascii="Arial" w:hAnsi="Arial"/>
        </w:rPr>
        <w:t>в) кисәтү режимында - 3 эш көненнән артык түгел.».</w:t>
      </w:r>
    </w:p>
    <w:p>
      <w:pPr>
        <w:pStyle w:val="Normal"/>
        <w:widowControl w:val="false"/>
        <w:suppressAutoHyphens w:val="true"/>
        <w:jc w:val="both"/>
        <w:rPr>
          <w:rFonts w:ascii="Arial" w:hAnsi="Arial" w:cs="Arial"/>
          <w:lang w:val="tt-RU"/>
        </w:rPr>
      </w:pPr>
      <w:r>
        <w:rPr>
          <w:rFonts w:cs="Arial" w:ascii="Arial" w:hAnsi="Arial"/>
          <w:lang w:val="tt-RU"/>
        </w:rPr>
        <w:t xml:space="preserve">            </w:t>
      </w:r>
      <w:r>
        <w:rPr>
          <w:rFonts w:cs="Arial" w:ascii="Arial" w:hAnsi="Arial"/>
          <w:lang w:val="tt-RU"/>
        </w:rPr>
        <w:t xml:space="preserve">2. Әлеге карарны Әлмәт районы, Түбән  Абдул авылы,  Ленин урамы, 92 номерлы  йорт, Кзыл Кеч авылы, Кзыл Кеч урамы,12 номерлы йорт адресы буенча урташкан торак пункт территориясендәге махсус мәгълүмат стендларында  игълан итәргә, Татарстан Республикасының рәсми хокукый мәгълүмат порталында (PRAVO.TATARSTAN.RU) һәм Әлмәт муниципаль районы сайтында «Интернет» мәгълүмат-телекоммуникация челтәрендә урнаштырырга.       </w:t>
      </w:r>
    </w:p>
    <w:p>
      <w:pPr>
        <w:pStyle w:val="Normal"/>
        <w:widowControl w:val="false"/>
        <w:suppressAutoHyphens w:val="true"/>
        <w:jc w:val="both"/>
        <w:rPr>
          <w:rFonts w:ascii="Arial" w:hAnsi="Arial" w:cs="Arial"/>
          <w:lang w:val="tt-RU"/>
        </w:rPr>
      </w:pPr>
      <w:r>
        <w:rPr>
          <w:rFonts w:cs="Arial" w:ascii="Arial" w:hAnsi="Arial"/>
          <w:lang w:val="tt-RU"/>
        </w:rPr>
        <w:t xml:space="preserve">           </w:t>
      </w:r>
      <w:r>
        <w:rPr>
          <w:rFonts w:cs="Arial" w:ascii="Arial" w:hAnsi="Arial"/>
          <w:lang w:val="tt-RU"/>
        </w:rPr>
        <w:t>3. Әлеге карар рәсми басылып чыкканнан (халыкка җиткергәннән) соң үз көченә керә.</w:t>
      </w:r>
    </w:p>
    <w:p>
      <w:pPr>
        <w:pStyle w:val="Normal"/>
        <w:widowControl w:val="false"/>
        <w:suppressAutoHyphens w:val="true"/>
        <w:jc w:val="both"/>
        <w:rPr>
          <w:rFonts w:ascii="Arial" w:hAnsi="Arial" w:cs="Arial"/>
          <w:lang w:val="tt-RU"/>
        </w:rPr>
      </w:pPr>
      <w:r>
        <w:rPr>
          <w:rFonts w:cs="Arial" w:ascii="Arial" w:hAnsi="Arial"/>
          <w:lang w:val="tt-RU"/>
        </w:rPr>
        <w:t xml:space="preserve">         </w:t>
      </w:r>
      <w:r>
        <w:rPr>
          <w:rFonts w:cs="Arial" w:ascii="Arial" w:hAnsi="Arial"/>
          <w:lang w:val="tt-RU"/>
        </w:rPr>
        <w:t>4. Әлеге карарның үтәлешен тикшереп торуны үз өстемдә калдырам.</w:t>
      </w:r>
    </w:p>
    <w:p>
      <w:pPr>
        <w:pStyle w:val="Normal"/>
        <w:widowControl w:val="false"/>
        <w:suppressAutoHyphens w:val="true"/>
        <w:jc w:val="both"/>
        <w:rPr>
          <w:rFonts w:ascii="Arial" w:hAnsi="Arial" w:cs="Arial"/>
          <w:lang w:val="tt-RU"/>
        </w:rPr>
      </w:pPr>
      <w:r>
        <w:rPr>
          <w:rFonts w:cs="Arial" w:ascii="Arial" w:hAnsi="Arial"/>
          <w:lang w:val="tt-RU"/>
        </w:rPr>
      </w:r>
    </w:p>
    <w:p>
      <w:pPr>
        <w:pStyle w:val="Normal"/>
        <w:widowControl w:val="false"/>
        <w:suppressAutoHyphens w:val="true"/>
        <w:jc w:val="both"/>
        <w:rPr>
          <w:rFonts w:ascii="Arial" w:hAnsi="Arial" w:cs="Arial"/>
          <w:lang w:val="tt-RU"/>
        </w:rPr>
      </w:pPr>
      <w:r>
        <w:rPr>
          <w:rFonts w:cs="Arial" w:ascii="Arial" w:hAnsi="Arial"/>
          <w:lang w:val="tt-RU"/>
        </w:rPr>
      </w:r>
    </w:p>
    <w:p>
      <w:pPr>
        <w:pStyle w:val="Normal"/>
        <w:widowControl w:val="false"/>
        <w:suppressAutoHyphens w:val="true"/>
        <w:jc w:val="both"/>
        <w:rPr>
          <w:rFonts w:ascii="Arial" w:hAnsi="Arial" w:cs="Arial"/>
          <w:lang w:val="tt-RU"/>
        </w:rPr>
      </w:pPr>
      <w:r>
        <w:rPr>
          <w:rFonts w:cs="Arial" w:ascii="Arial" w:hAnsi="Arial"/>
          <w:lang w:val="tt-RU"/>
        </w:rPr>
        <w:t xml:space="preserve">Түбән  Абдул авылы  </w:t>
      </w:r>
    </w:p>
    <w:p>
      <w:pPr>
        <w:pStyle w:val="Normal"/>
        <w:widowControl w:val="false"/>
        <w:suppressAutoHyphens w:val="true"/>
        <w:jc w:val="both"/>
        <w:rPr>
          <w:rFonts w:ascii="Arial" w:hAnsi="Arial" w:cs="Arial"/>
          <w:lang w:val="tt-RU"/>
        </w:rPr>
      </w:pPr>
      <w:r>
        <w:rPr>
          <w:rFonts w:cs="Arial" w:ascii="Arial" w:hAnsi="Arial"/>
          <w:lang w:val="tt-RU"/>
        </w:rPr>
        <w:t>башкарма комитеты җитәкчесе</w:t>
      </w:r>
      <w:bookmarkStart w:id="0" w:name="_GoBack"/>
      <w:bookmarkEnd w:id="0"/>
      <w:r>
        <w:rPr>
          <w:rFonts w:cs="Arial" w:ascii="Arial" w:hAnsi="Arial"/>
          <w:lang w:val="tt-RU"/>
        </w:rPr>
        <w:t xml:space="preserve">                                                    Р.Р.Юнысов           </w:t>
      </w:r>
    </w:p>
    <w:sectPr>
      <w:footerReference w:type="even" r:id="rId2"/>
      <w:footerReference w:type="default" r:id="rId3"/>
      <w:type w:val="nextPage"/>
      <w:pgSz w:w="11906" w:h="16838"/>
      <w:pgMar w:left="1701" w:right="1134" w:gutter="0" w:header="0" w:top="955" w:footer="0" w:bottom="709"/>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Style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p>
</w:ft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144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e3624"/>
    <w:rPr/>
  </w:style>
  <w:style w:type="character" w:styleId="Style14" w:customStyle="1">
    <w:name w:val="Верхний колонтитул Знак"/>
    <w:uiPriority w:val="99"/>
    <w:qFormat/>
    <w:rsid w:val="00161b80"/>
    <w:rPr>
      <w:sz w:val="24"/>
      <w:szCs w:val="24"/>
    </w:rPr>
  </w:style>
  <w:style w:type="character" w:styleId="Style15" w:customStyle="1">
    <w:name w:val="Текст выноски Знак"/>
    <w:link w:val="BalloonText"/>
    <w:uiPriority w:val="99"/>
    <w:semiHidden/>
    <w:qFormat/>
    <w:rsid w:val="00dc287a"/>
    <w:rPr>
      <w:rFonts w:ascii="Tahoma" w:hAnsi="Tahoma" w:cs="Tahoma"/>
      <w:sz w:val="16"/>
      <w:szCs w:val="16"/>
    </w:rPr>
  </w:style>
  <w:style w:type="character" w:styleId="Style16" w:customStyle="1">
    <w:name w:val="Нижний колонтитул Знак"/>
    <w:uiPriority w:val="99"/>
    <w:qFormat/>
    <w:rsid w:val="0090486a"/>
    <w:rPr>
      <w:sz w:val="24"/>
      <w:szCs w:val="24"/>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21" w:customStyle="1">
    <w:name w:val="Основной текст с отступом 21"/>
    <w:basedOn w:val="Normal"/>
    <w:qFormat/>
    <w:rsid w:val="005e65f6"/>
    <w:pPr>
      <w:overflowPunct w:val="false"/>
      <w:spacing w:lineRule="auto" w:line="360"/>
      <w:ind w:firstLine="709"/>
      <w:jc w:val="both"/>
    </w:pPr>
    <w:rPr>
      <w:szCs w:val="20"/>
    </w:rPr>
  </w:style>
  <w:style w:type="paragraph" w:styleId="Style22">
    <w:name w:val="Колонтитул"/>
    <w:basedOn w:val="Normal"/>
    <w:qFormat/>
    <w:pPr/>
    <w:rPr/>
  </w:style>
  <w:style w:type="paragraph" w:styleId="Style23">
    <w:name w:val="Footer"/>
    <w:basedOn w:val="Normal"/>
    <w:link w:val="Style16"/>
    <w:uiPriority w:val="99"/>
    <w:rsid w:val="00ee3624"/>
    <w:pPr>
      <w:tabs>
        <w:tab w:val="clear" w:pos="708"/>
        <w:tab w:val="center" w:pos="4677" w:leader="none"/>
        <w:tab w:val="right" w:pos="9355" w:leader="none"/>
      </w:tabs>
    </w:pPr>
    <w:rPr/>
  </w:style>
  <w:style w:type="paragraph" w:styleId="Style24">
    <w:name w:val="Header"/>
    <w:basedOn w:val="Normal"/>
    <w:link w:val="Style14"/>
    <w:uiPriority w:val="99"/>
    <w:unhideWhenUsed/>
    <w:rsid w:val="00161b80"/>
    <w:pPr>
      <w:tabs>
        <w:tab w:val="clear" w:pos="708"/>
        <w:tab w:val="center" w:pos="4677" w:leader="none"/>
        <w:tab w:val="right" w:pos="9355" w:leader="none"/>
      </w:tabs>
    </w:pPr>
    <w:rPr>
      <w:lang w:val="x-none" w:eastAsia="x-none"/>
    </w:rPr>
  </w:style>
  <w:style w:type="paragraph" w:styleId="BalloonText">
    <w:name w:val="Balloon Text"/>
    <w:basedOn w:val="Normal"/>
    <w:link w:val="Style15"/>
    <w:uiPriority w:val="99"/>
    <w:semiHidden/>
    <w:unhideWhenUsed/>
    <w:qFormat/>
    <w:rsid w:val="00dc287a"/>
    <w:pPr/>
    <w:rPr>
      <w:rFonts w:ascii="Tahoma" w:hAnsi="Tahoma" w:cs="Tahoma"/>
      <w:sz w:val="16"/>
      <w:szCs w:val="16"/>
    </w:rPr>
  </w:style>
  <w:style w:type="paragraph" w:styleId="22" w:customStyle="1">
    <w:name w:val="Основной текст с отступом 22"/>
    <w:basedOn w:val="Normal"/>
    <w:qFormat/>
    <w:rsid w:val="00364495"/>
    <w:pPr>
      <w:overflowPunct w:val="false"/>
      <w:spacing w:lineRule="auto" w:line="360"/>
      <w:ind w:firstLine="709"/>
      <w:jc w:val="both"/>
    </w:pPr>
    <w:rPr>
      <w:szCs w:val="20"/>
    </w:rPr>
  </w:style>
  <w:style w:type="paragraph" w:styleId="ListParagraph">
    <w:name w:val="List Paragraph"/>
    <w:basedOn w:val="Normal"/>
    <w:uiPriority w:val="34"/>
    <w:qFormat/>
    <w:rsid w:val="005a1efe"/>
    <w:pPr>
      <w:spacing w:before="0" w:after="0"/>
      <w:ind w:left="720" w:hanging="0"/>
      <w:contextualSpacing/>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332b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6DF51-AB57-49B0-B85F-75D1D70F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LibreOffice/7.5.1.2$Windows_x86 LibreOffice_project/fcbaee479e84c6cd81291587d2ee68cba099e129</Application>
  <AppVersion>15.0000</AppVersion>
  <Pages>2</Pages>
  <Words>401</Words>
  <Characters>2624</Characters>
  <CharactersWithSpaces>3184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2024-04-05T12:09:00Z</dcterms:created>
  <dc:creator>1</dc:creator>
  <dc:description/>
  <dc:language>ru-RU</dc:language>
  <cp:lastModifiedBy/>
  <cp:lastPrinted>2024-04-17T15:06:26Z</cp:lastPrinted>
  <dcterms:modified xsi:type="dcterms:W3CDTF">2024-04-17T15:13:19Z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